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C0" w:rsidRDefault="00434FAE">
      <w:pPr>
        <w:jc w:val="right"/>
      </w:pPr>
      <w:r>
        <w:t>ОБРАЗАЦ 1</w:t>
      </w:r>
    </w:p>
    <w:p w:rsidR="007F0CC0" w:rsidRDefault="00434FAE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7F0CC0" w:rsidRDefault="00434FAE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7F0CC0" w:rsidRDefault="007F0CC0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77"/>
        <w:gridCol w:w="2657"/>
        <w:gridCol w:w="4297"/>
        <w:gridCol w:w="2051"/>
      </w:tblGrid>
      <w:tr w:rsidR="007F0CC0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434FAE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7F0CC0" w:rsidRDefault="007F0CC0">
            <w:pPr>
              <w:rPr>
                <w:sz w:val="16"/>
                <w:szCs w:val="16"/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  <w:p w:rsidR="007F0CC0" w:rsidRDefault="007F0CC0">
            <w:pPr>
              <w:rPr>
                <w:lang w:val="sr-Cyrl-CS"/>
              </w:rPr>
            </w:pPr>
          </w:p>
          <w:p w:rsidR="007F0CC0" w:rsidRDefault="007F0CC0">
            <w:pPr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7F0CC0" w:rsidRDefault="007F0CC0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lang w:val="sr-Cyrl-CS"/>
              </w:rPr>
            </w:pPr>
          </w:p>
        </w:tc>
      </w:tr>
    </w:tbl>
    <w:p w:rsidR="007F0CC0" w:rsidRDefault="007F0CC0">
      <w:pPr>
        <w:rPr>
          <w:sz w:val="18"/>
          <w:szCs w:val="18"/>
        </w:rPr>
      </w:pPr>
    </w:p>
    <w:p w:rsidR="007F0CC0" w:rsidRDefault="007F0CC0">
      <w:pPr>
        <w:rPr>
          <w:sz w:val="18"/>
          <w:szCs w:val="18"/>
        </w:rPr>
      </w:pPr>
    </w:p>
    <w:p w:rsidR="007F0CC0" w:rsidRDefault="007F0CC0">
      <w:pPr>
        <w:sectPr w:rsidR="007F0CC0">
          <w:headerReference w:type="default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1699" w:right="1078" w:bottom="1699" w:left="1310" w:header="708" w:footer="708" w:gutter="0"/>
          <w:cols w:space="720"/>
          <w:docGrid w:linePitch="360"/>
        </w:sectPr>
      </w:pPr>
    </w:p>
    <w:p w:rsidR="007F0CC0" w:rsidRDefault="00434FAE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3</w:t>
      </w:r>
    </w:p>
    <w:p w:rsidR="007F0CC0" w:rsidRDefault="007F0CC0">
      <w:pPr>
        <w:jc w:val="left"/>
        <w:rPr>
          <w:sz w:val="20"/>
          <w:szCs w:val="20"/>
          <w:lang w:val="sr-Cyrl-CS"/>
        </w:rPr>
      </w:pPr>
    </w:p>
    <w:p w:rsidR="007F0CC0" w:rsidRDefault="00434FAE">
      <w:pPr>
        <w:jc w:val="left"/>
      </w:pPr>
      <w:r>
        <w:t>Школа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434FAE">
      <w:pPr>
        <w:pStyle w:val="Heading1"/>
        <w:spacing w:before="0" w:after="0"/>
        <w:jc w:val="center"/>
        <w:rPr>
          <w:caps/>
          <w:sz w:val="28"/>
          <w:szCs w:val="28"/>
          <w:lang w:val="sr-Cyrl-CS"/>
        </w:rPr>
      </w:pPr>
      <w:r>
        <w:rPr>
          <w:caps/>
          <w:sz w:val="28"/>
          <w:szCs w:val="28"/>
          <w:lang w:val="sr-Cyrl-CS"/>
        </w:rPr>
        <w:t>САДРЖАЈ ИндивидуалнОГ  образовнОГ планА (ИОП)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b/>
          <w:bCs/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56"/>
        <w:gridCol w:w="4799"/>
      </w:tblGrid>
      <w:tr w:rsidR="007F0CC0">
        <w:trPr>
          <w:trHeight w:val="624"/>
        </w:trPr>
        <w:tc>
          <w:tcPr>
            <w:tcW w:w="875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А. Лични подаци о ученику/ученици</w:t>
            </w:r>
          </w:p>
        </w:tc>
      </w:tr>
      <w:tr w:rsidR="007F0CC0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ученика/це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52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 адреса становања родитеља/старатеља </w:t>
            </w:r>
            <w:r>
              <w:rPr>
                <w:i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17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Медицински налази/документација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Школа – издвојено 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Разредни старешина/предметни наставник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сарадници/наставници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(помоћ и помагала/учила која користи)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Важне информације о претходном образовању, мерама индивидуализације, рехабилитацији и сл.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Cs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Подручје подршке развоја и образовне ситуације </w:t>
            </w:r>
            <w:r>
              <w:rPr>
                <w:iCs/>
                <w:sz w:val="20"/>
                <w:szCs w:val="20"/>
                <w:lang w:val="sr-Cyrl-CS"/>
              </w:rPr>
              <w:t>(о чему треба водити рачуна приликом програмирања учења и подучавања</w:t>
            </w:r>
            <w:r>
              <w:rPr>
                <w:bCs/>
                <w:i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Чланови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Координатори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учесници у изради ИОП-а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престанак спровођења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i/>
          <w:iCs/>
          <w:sz w:val="20"/>
          <w:szCs w:val="20"/>
          <w:lang w:val="sr-Cyrl-CS"/>
        </w:rPr>
      </w:pP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  <w:r>
        <w:t xml:space="preserve">Датуми састанка ИОП тима: </w:t>
      </w:r>
      <w:r w:rsidR="007F0CC0" w:rsidRPr="007F0C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7.8pt;margin-top:9.3pt;width:294.05pt;height:.1pt;z-index:251653632;mso-position-horizontal-relative:text;mso-position-vertical-relative:text" o:connectortype="straight" strokeweight=".26mm">
            <v:stroke joinstyle="miter"/>
          </v:shape>
        </w:pict>
      </w:r>
      <w:r w:rsidR="007F0CC0" w:rsidRPr="007F0CC0">
        <w:pict>
          <v:shape id="_x0000_s1032" type="#_x0000_t32" style="position:absolute;margin-left:137.8pt;margin-top:9.2pt;width:294.05pt;height:.1pt;z-index:251654656;mso-position-horizontal-relative:text;mso-position-vertical-relative:text" o:connectortype="straight" strokeweight=".26mm">
            <v:stroke joinstyle="miter"/>
          </v:shape>
        </w:pic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  <w:r w:rsidRPr="007F0CC0">
        <w:pict>
          <v:shape id="_x0000_s1033" type="#_x0000_t32" style="position:absolute;margin-left:137.8pt;margin-top:9.05pt;width:294.05pt;height:.1pt;z-index:251655680" o:connectortype="straight" strokeweight=".26mm">
            <v:stroke joinstyle="miter"/>
          </v:shape>
        </w:pic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7F0CC0">
      <w:pPr>
        <w:sectPr w:rsidR="007F0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310" w:right="1699" w:bottom="764" w:left="1699" w:header="708" w:footer="708" w:gutter="0"/>
          <w:cols w:space="720"/>
          <w:docGrid w:linePitch="360"/>
        </w:sectPr>
      </w:pPr>
      <w:r>
        <w:pict>
          <v:shape id="_x0000_s1034" type="#_x0000_t32" style="position:absolute;left:0;text-align:left;margin-left:137.8pt;margin-top:8.95pt;width:294.05pt;height:.1pt;z-index:251656704" o:connectortype="straight" strokeweight=".26mm">
            <v:stroke joinstyle="miter"/>
          </v:shape>
        </w:pict>
      </w:r>
    </w:p>
    <w:p w:rsidR="007F0CC0" w:rsidRDefault="007F0CC0">
      <w:pPr>
        <w:rPr>
          <w:lang w:val="sr-Cyrl-CS"/>
        </w:rPr>
      </w:pPr>
    </w:p>
    <w:p w:rsidR="007F0CC0" w:rsidRDefault="007F0CC0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40"/>
        <w:gridCol w:w="7004"/>
      </w:tblGrid>
      <w:tr w:rsidR="007F0CC0">
        <w:trPr>
          <w:trHeight w:val="445"/>
        </w:trPr>
        <w:tc>
          <w:tcPr>
            <w:tcW w:w="7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70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553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ученика/це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tabs>
                <w:tab w:val="clear" w:pos="1440"/>
              </w:tabs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>
              <w:rPr>
                <w:iCs/>
                <w:sz w:val="20"/>
                <w:szCs w:val="20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pStyle w:val="WW-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7F0CC0" w:rsidRDefault="007F0CC0">
            <w:pPr>
              <w:pStyle w:val="WW-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Утицај спољашњег окружења на учење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>
              <w:rPr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ind w:left="720" w:hanging="720"/>
        <w:rPr>
          <w:i/>
          <w:iCs/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44"/>
      </w:tblGrid>
      <w:tr w:rsidR="007F0CC0">
        <w:trPr>
          <w:trHeight w:val="439"/>
        </w:trPr>
        <w:tc>
          <w:tcPr>
            <w:tcW w:w="14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Ц. План активности – школа</w:t>
            </w: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ind w:left="720" w:hanging="720"/>
        <w:rPr>
          <w:i/>
          <w:iCs/>
          <w:sz w:val="20"/>
          <w:szCs w:val="20"/>
          <w:u w:val="single"/>
          <w:lang w:val="sr-Cyrl-CS"/>
        </w:rPr>
      </w:pPr>
    </w:p>
    <w:p w:rsidR="007F0CC0" w:rsidRDefault="00434FAE">
      <w:pPr>
        <w:ind w:left="720" w:hanging="720"/>
        <w:rPr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sz w:val="20"/>
          <w:szCs w:val="20"/>
          <w:lang w:val="sr-Cyrl-CS"/>
        </w:rPr>
      </w:pPr>
      <w:r w:rsidRPr="007F0CC0">
        <w:pict>
          <v:shape id="_x0000_s1026" type="#_x0000_t32" style="position:absolute;left:0;text-align:left;margin-left:264.75pt;margin-top:32.65pt;width:158.3pt;height:.1pt;z-index:251648512" o:connectortype="straight" strokeweight=".26mm">
            <v:stroke joinstyle="miter"/>
          </v:shape>
        </w:pict>
      </w:r>
      <w:r w:rsidRPr="007F0CC0">
        <w:pict>
          <v:shape id="_x0000_s1027" type="#_x0000_t32" style="position:absolute;left:0;text-align:left;margin-left:264.75pt;margin-top:43.9pt;width:158.3pt;height:.1pt;z-index:251649536" o:connectortype="straight" strokeweight=".26mm">
            <v:stroke joinstyle="miter"/>
          </v:shape>
        </w:pict>
      </w:r>
      <w:r w:rsidRPr="007F0CC0">
        <w:pict>
          <v:shape id="_x0000_s1028" type="#_x0000_t32" style="position:absolute;left:0;text-align:left;margin-left:264.75pt;margin-top:55.15pt;width:158.3pt;height:.1pt;z-index:251650560" o:connectortype="straight" strokeweight=".26mm">
            <v:stroke joinstyle="miter"/>
          </v:shape>
        </w:pict>
      </w:r>
      <w:r w:rsidRPr="007F0CC0">
        <w:pict>
          <v:shape id="_x0000_s1029" type="#_x0000_t32" style="position:absolute;left:0;text-align:left;margin-left:552.75pt;margin-top:10.9pt;width:158.3pt;height:.1pt;z-index:251651584" o:connectortype="straight" strokeweight=".26mm">
            <v:stroke joinstyle="miter"/>
          </v:shape>
        </w:pict>
      </w:r>
      <w:r w:rsidRPr="007F0CC0">
        <w:pict>
          <v:shape id="_x0000_s1030" type="#_x0000_t32" style="position:absolute;left:0;text-align:left;margin-left:96.95pt;margin-top:11.15pt;width:158.3pt;height:.1pt;z-index:251652608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 израде ИОП-а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7F0CC0">
      <w:pPr>
        <w:ind w:left="720" w:hanging="720"/>
        <w:rPr>
          <w:sz w:val="20"/>
          <w:szCs w:val="20"/>
          <w:lang w:val="sr-Cyrl-CS"/>
        </w:rPr>
      </w:pPr>
    </w:p>
    <w:p w:rsidR="007F0CC0" w:rsidRDefault="00434FAE">
      <w:pPr>
        <w:tabs>
          <w:tab w:val="clear" w:pos="1440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7F0CC0" w:rsidRDefault="00434FAE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7F0CC0" w:rsidRDefault="00434FAE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учитељ/наставник   </w: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____________________________</w:t>
      </w:r>
      <w:r>
        <w:rPr>
          <w:sz w:val="20"/>
          <w:szCs w:val="20"/>
          <w:lang w:val="sr-Cyrl-CS"/>
        </w:rPr>
        <w:t xml:space="preserve"> </w:t>
      </w:r>
    </w:p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7F0CC0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7F0CC0">
        <w:pict>
          <v:shape id="_x0000_s1035" type="#_x0000_t32" style="position:absolute;left:0;text-align:left;margin-left:543.75pt;margin-top:10.9pt;width:158.3pt;height:.1pt;z-index:251657728" o:connectortype="straight" strokeweight=".26mm">
            <v:stroke joinstyle="miter"/>
          </v:shape>
        </w:pict>
      </w:r>
      <w:r w:rsidRPr="007F0CC0">
        <w:pict>
          <v:shape id="_x0000_s1036" type="#_x0000_t32" style="position:absolute;left:0;text-align:left;margin-left:50.45pt;margin-top:11.15pt;width:158.3pt;height:.1pt;z-index:251658752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7F0CC0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 w:rsidRPr="007F0CC0">
        <w:pict>
          <v:shape id="_x0000_s1037" type="#_x0000_t32" style="position:absolute;margin-left:50.45pt;margin-top:9.65pt;width:158.3pt;height:.1pt;z-index:251659776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23" w:rsidRDefault="008A6523">
      <w:r>
        <w:separator/>
      </w:r>
    </w:p>
  </w:endnote>
  <w:endnote w:type="continuationSeparator" w:id="1">
    <w:p w:rsidR="008A6523" w:rsidRDefault="008A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  <w:tabs>
        <w:tab w:val="clear" w:pos="8640"/>
        <w:tab w:val="center" w:pos="4111"/>
        <w:tab w:val="right" w:pos="8647"/>
      </w:tabs>
      <w:jc w:val="center"/>
      <w:rPr>
        <w:rFonts w:ascii="Century Gothic" w:hAnsi="Century Gothic" w:cs="Century Gothic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23" w:rsidRDefault="008A6523">
      <w:r>
        <w:separator/>
      </w:r>
    </w:p>
  </w:footnote>
  <w:footnote w:type="continuationSeparator" w:id="1">
    <w:p w:rsidR="008A6523" w:rsidRDefault="008A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FD"/>
    <w:rsid w:val="001E458B"/>
    <w:rsid w:val="00434FAE"/>
    <w:rsid w:val="007F0CC0"/>
    <w:rsid w:val="008A6523"/>
    <w:rsid w:val="00D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2" type="connector" idref="#_x0000_s1026"/>
        <o:r id="V:Rule24" type="connector" idref="#_x0000_s1034"/>
        <o:r id="V:Rule25" type="connector" idref="#_x0000_s1028"/>
        <o:r id="V:Rule27" type="connector" idref="#_x0000_s1027"/>
        <o:r id="V:Rule29" type="connector" idref="#_x0000_s1030"/>
        <o:r id="V:Rule30" type="connector" idref="#_x0000_s1035"/>
        <o:r id="V:Rule31" type="connector" idref="#_x0000_s1036"/>
        <o:r id="V:Rule32" type="connector" idref="#_x0000_s1031"/>
        <o:r id="V:Rule34" type="connector" idref="#_x0000_s1029"/>
        <o:r id="V:Rule35" type="connector" idref="#_x0000_s1033"/>
        <o:r id="V:Rule36" type="connector" idref="#_x0000_s1032"/>
        <o:r id="V:Rule38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4077</Characters>
  <Application>Microsoft Office Word</Application>
  <DocSecurity>0</DocSecurity>
  <Lines>203</Lines>
  <Paragraphs>118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Max</cp:lastModifiedBy>
  <cp:revision>3</cp:revision>
  <cp:lastPrinted>2010-09-23T11:43:00Z</cp:lastPrinted>
  <dcterms:created xsi:type="dcterms:W3CDTF">2014-08-20T22:36:00Z</dcterms:created>
  <dcterms:modified xsi:type="dcterms:W3CDTF">2014-08-24T20:27:00Z</dcterms:modified>
</cp:coreProperties>
</file>