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bookmarkStart w:id="0" w:name="_GoBack"/>
      <w:bookmarkEnd w:id="0"/>
      <w:r w:rsidRPr="00EA5E8E">
        <w:rPr>
          <w:rFonts w:ascii="Arial" w:eastAsia="Times New Roman" w:hAnsi="Arial" w:cs="Arial"/>
          <w:sz w:val="25"/>
          <w:szCs w:val="25"/>
        </w:rPr>
        <w:t> 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A5E8E">
        <w:rPr>
          <w:rFonts w:ascii="Arial" w:eastAsia="Times New Roman" w:hAnsi="Arial" w:cs="Arial"/>
          <w:b/>
          <w:bCs/>
          <w:sz w:val="28"/>
          <w:szCs w:val="28"/>
        </w:rPr>
        <w:t xml:space="preserve">ПРАВИЛНИК О ПОСТУПКУ УНУТРАШЊЕГ УЗБУЊИВАЊА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> 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На основу члана 16.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став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1. Закона о заштити узбуњивача (даље: Закон) и Правилника о начину унутрашњег узбуњивања, начину одређивања овлашћеног лица код послодавца, као и другим питањима од значаја за унутрашње узбуњивање код послодавца који има више од десет запослених</w:t>
      </w:r>
      <w:r w:rsidR="00862AB9">
        <w:rPr>
          <w:rFonts w:ascii="Arial" w:eastAsia="Times New Roman" w:hAnsi="Arial" w:cs="Arial"/>
          <w:sz w:val="25"/>
          <w:szCs w:val="25"/>
          <w:lang w:val="sr-Cyrl-RS"/>
        </w:rPr>
        <w:t xml:space="preserve"> („Сл.гласник РС</w:t>
      </w:r>
      <w:proofErr w:type="gramStart"/>
      <w:r w:rsidR="00862AB9">
        <w:rPr>
          <w:rFonts w:ascii="Arial" w:eastAsia="Times New Roman" w:hAnsi="Arial" w:cs="Arial"/>
          <w:sz w:val="25"/>
          <w:szCs w:val="25"/>
          <w:lang w:val="sr-Cyrl-RS"/>
        </w:rPr>
        <w:t>“ број</w:t>
      </w:r>
      <w:proofErr w:type="gramEnd"/>
      <w:r w:rsidR="00862AB9">
        <w:rPr>
          <w:rFonts w:ascii="Arial" w:eastAsia="Times New Roman" w:hAnsi="Arial" w:cs="Arial"/>
          <w:sz w:val="25"/>
          <w:szCs w:val="25"/>
          <w:lang w:val="sr-Cyrl-RS"/>
        </w:rPr>
        <w:t xml:space="preserve"> 49/2015)</w:t>
      </w:r>
      <w:r w:rsidRPr="00EA5E8E">
        <w:rPr>
          <w:rFonts w:ascii="Arial" w:eastAsia="Times New Roman" w:hAnsi="Arial" w:cs="Arial"/>
          <w:sz w:val="25"/>
          <w:szCs w:val="25"/>
        </w:rPr>
        <w:t xml:space="preserve"> (даље: Правилник), </w:t>
      </w:r>
      <w:r w:rsidR="00862AB9">
        <w:rPr>
          <w:rFonts w:ascii="Arial" w:eastAsia="Times New Roman" w:hAnsi="Arial" w:cs="Arial"/>
          <w:sz w:val="25"/>
          <w:szCs w:val="25"/>
          <w:lang w:val="sr-Cyrl-RS"/>
        </w:rPr>
        <w:t xml:space="preserve">Школски одбор Основне школе „Вук Караџић“, Сурчин </w:t>
      </w:r>
      <w:r w:rsidRPr="00EA5E8E">
        <w:rPr>
          <w:rFonts w:ascii="Arial" w:eastAsia="Times New Roman" w:hAnsi="Arial" w:cs="Arial"/>
          <w:sz w:val="25"/>
          <w:szCs w:val="25"/>
        </w:rPr>
        <w:t xml:space="preserve"> доноси: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ПРАВИЛНИК О ПОСТУПКУ УНУТРАШЊЕГ УЗБУЊИВАЊА </w:t>
      </w:r>
    </w:p>
    <w:p w:rsidR="00EA5E8E" w:rsidRPr="00EA5E8E" w:rsidRDefault="00EA5E8E" w:rsidP="00EA5E8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1" w:name="str_1"/>
      <w:bookmarkEnd w:id="1"/>
      <w:r w:rsidRPr="00EA5E8E">
        <w:rPr>
          <w:rFonts w:ascii="Arial" w:eastAsia="Times New Roman" w:hAnsi="Arial" w:cs="Arial"/>
          <w:sz w:val="32"/>
          <w:szCs w:val="32"/>
        </w:rPr>
        <w:t xml:space="preserve">Уводна одредба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1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 xml:space="preserve">Овим правилником уређује се поступак унутрашњег узбуњивања код послодавца </w:t>
      </w:r>
      <w:r w:rsidR="00862AB9">
        <w:rPr>
          <w:rFonts w:ascii="Arial" w:eastAsia="Times New Roman" w:hAnsi="Arial" w:cs="Arial"/>
          <w:sz w:val="25"/>
          <w:szCs w:val="25"/>
          <w:lang w:val="sr-Cyrl-RS"/>
        </w:rPr>
        <w:t>Основне школе „Вук Караџић“, Сурчин</w:t>
      </w:r>
      <w:r w:rsidRPr="00EA5E8E">
        <w:rPr>
          <w:rFonts w:ascii="Arial" w:eastAsia="Times New Roman" w:hAnsi="Arial" w:cs="Arial"/>
          <w:sz w:val="25"/>
          <w:szCs w:val="25"/>
        </w:rPr>
        <w:t xml:space="preserve"> у складу са одредбама Закона и Правилника.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2" w:name="str_2"/>
      <w:bookmarkEnd w:id="2"/>
      <w:r w:rsidRPr="00EA5E8E">
        <w:rPr>
          <w:rFonts w:ascii="Arial" w:eastAsia="Times New Roman" w:hAnsi="Arial" w:cs="Arial"/>
          <w:sz w:val="32"/>
          <w:szCs w:val="32"/>
        </w:rPr>
        <w:t xml:space="preserve">Значење појединих појмова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2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1) "Узбуњивање" је откривање информације која садржи податке о кршењу прописа, кршењу људских права, вршењу јавног овлашћења противно сврси због које је поверено, опасности по живот, јавно здравље, безбедност, животну средину, као и ради спречавања штете великих размера.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Информација може да садржи потпис узбуњивача и податке о узбуњивачу.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Послодавац и овлашћени орган дужни су да поступају и по анонимним обавештењима у вези са информацијом, у оквиру својих овлашћења.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2) "Узбуњивач" је физичко лице које изврши узбуњивање у вези са својим радним ангажовањем, поступком запошљавања, коришћењем услуга државних и других органа, носилаца јавних овлашћења или јавних служби, пословном сарадњом и правом власништва на привредном друштву;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3) "Унутрашње узбуњивање" је откривање информације послодавцу. </w:t>
      </w:r>
    </w:p>
    <w:p w:rsidR="00D61FC9" w:rsidRDefault="00D61FC9" w:rsidP="00EA5E8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  <w:bookmarkStart w:id="3" w:name="str_3"/>
      <w:bookmarkEnd w:id="3"/>
    </w:p>
    <w:p w:rsidR="00D61FC9" w:rsidRDefault="00D61FC9" w:rsidP="00EA5E8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:rsidR="00EA5E8E" w:rsidRPr="00EA5E8E" w:rsidRDefault="00EA5E8E" w:rsidP="00EA5E8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EA5E8E">
        <w:rPr>
          <w:rFonts w:ascii="Arial" w:eastAsia="Times New Roman" w:hAnsi="Arial" w:cs="Arial"/>
          <w:sz w:val="32"/>
          <w:szCs w:val="32"/>
        </w:rPr>
        <w:lastRenderedPageBreak/>
        <w:t xml:space="preserve">Поступак унутрашњег узбуњивања </w:t>
      </w:r>
    </w:p>
    <w:p w:rsidR="00EA5E8E" w:rsidRPr="00EA5E8E" w:rsidRDefault="00EA5E8E" w:rsidP="00EA5E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4" w:name="str_4"/>
      <w:bookmarkEnd w:id="4"/>
      <w:r w:rsidRPr="00EA5E8E">
        <w:rPr>
          <w:rFonts w:ascii="Arial" w:eastAsia="Times New Roman" w:hAnsi="Arial" w:cs="Arial"/>
          <w:b/>
          <w:bCs/>
          <w:sz w:val="28"/>
          <w:szCs w:val="28"/>
        </w:rPr>
        <w:t xml:space="preserve">Покретање поступка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3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Поступак унутрашњег узбуњивања започиње достављањем информације послодавцу, односно лицу овлашћеном за пријем информације и вођење поступка у вези са узбуњивањем.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Достављање информације у вези са унутрашњим узбуњивањем врши се лицу овлашћеном за пријем информације и вођење поступка у вези са унутрашњим узбуњивањем.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Достављање информације у вези са унутрашњим узбуњивањем врши се писмено или усмено.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" w:name="str_5"/>
      <w:bookmarkEnd w:id="5"/>
      <w:r w:rsidRPr="00EA5E8E">
        <w:rPr>
          <w:rFonts w:ascii="Arial" w:eastAsia="Times New Roman" w:hAnsi="Arial" w:cs="Arial"/>
          <w:b/>
          <w:bCs/>
          <w:sz w:val="28"/>
          <w:szCs w:val="28"/>
        </w:rPr>
        <w:t xml:space="preserve">Достављање информације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4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Писмено достављање информације у вези са унутрашњим узбуњивањем може се учинити непосредном предајом писмена о информацији у вези са унутрашњим узбуњивањем, обичном или препорученом пошиљком, као и електронском поштом, на емаил лица овлашћеног за пријем информације и вођење поступка у вези са унутрашњим узбуњивањем, уколико постоје техничке могућности.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Ако је поднесак упућен електронском поштом, као време подношења послодавцу сматра се време које је назначено у потврди о пријему електронске поште, у складу са Законом.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Уколико се достављање писмена о информацији у вези са унутрашњим узбуњивањем врши обичном или препорученом пошиљком, односно електронском поштом, издаје се потврда о пријему информације у вези са унутрашњим узбуњивањем.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У том случају се као датум пријема код препоручене пошиљке наводи датум предаје пошиљке пошти, а код обичне пошиљке датум пријема пошиљке код послодавца.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 xml:space="preserve">Обичне и препоручене пошиљке на којима је означено да се упућују лицу овлашћеном за пријем информације и вођење поступка у вези са унутрашњим узбуњивањем код послодавца или на којима је видљиво на омоту да се ради о информацији у вези са унутрашњим узбуњивањем може да отвори само лице </w:t>
      </w:r>
      <w:r w:rsidRPr="00EA5E8E">
        <w:rPr>
          <w:rFonts w:ascii="Arial" w:eastAsia="Times New Roman" w:hAnsi="Arial" w:cs="Arial"/>
          <w:sz w:val="25"/>
          <w:szCs w:val="25"/>
        </w:rPr>
        <w:lastRenderedPageBreak/>
        <w:t>овлашћено за пријем информације и вођење поступка у вези са унутрашњим узбуњивањем.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8"/>
          <w:szCs w:val="28"/>
        </w:rPr>
      </w:pPr>
      <w:r w:rsidRPr="00EA5E8E">
        <w:rPr>
          <w:rFonts w:ascii="Arial" w:eastAsia="Times New Roman" w:hAnsi="Arial" w:cs="Arial"/>
          <w:i/>
          <w:iCs/>
          <w:sz w:val="28"/>
          <w:szCs w:val="28"/>
        </w:rPr>
        <w:t xml:space="preserve">Потврда о пријему информације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5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Уколико се достављање информације врши непосредном предајом писмена или усмено, о информацији у вези са унутрашњим узбуњивањем саставља се потврда о пријему информације у вези са унутрашњим узбуњивањем и то приликом пријема писмена, односно приликом узимања усмене изјаве од узбуњивача.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Потврда о пријему информације у вези са унутрашњим узбуњивањем треба да садржи следеће податке: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кратак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опис чињеничног стања о информацији у вези са унутрашњим узбуњивањем;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2)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време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, место и начин достављања информације у вези са унутрашњим узбуњивањем;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3)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број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и опис прилога поднетих уз информацију о унутрашњем узбуњивању;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4)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податке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о томе да ли узбуњивач жели да подаци о његовом идентитету не буду откривени;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5)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податке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о послодавцу;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6)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печат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послодавца;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7)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потпис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лица овлашћеног за пријем информације и вођење поступка у вези са унутрашњим узбуњивањем.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Потврда о пријему информације у вези са унутрашњим узбуњивањем може садржати потпис узбуњивача и податке о узбуњивачу, уколико он то жели.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8"/>
          <w:szCs w:val="28"/>
        </w:rPr>
      </w:pPr>
      <w:r w:rsidRPr="00EA5E8E">
        <w:rPr>
          <w:rFonts w:ascii="Arial" w:eastAsia="Times New Roman" w:hAnsi="Arial" w:cs="Arial"/>
          <w:i/>
          <w:iCs/>
          <w:sz w:val="28"/>
          <w:szCs w:val="28"/>
        </w:rPr>
        <w:t xml:space="preserve">Записник о усмено достављеној информацији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6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Усмено достављање информације у вези са унутрашњим узбуњивањем врши се усмено на записник.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Такав записник садржи: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lastRenderedPageBreak/>
        <w:t xml:space="preserve">1)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податке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о послодавцу и лицу које саставља записник;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2)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време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и место састављања;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3)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податке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о присутним лицима;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4) опис чињеничног стања о информацији у вези са унутрашњим узбуњивањем, податке о времену, месту и начину кршења прописа из области радних односа, безбедности и здравља на раду, људских права запослених, опасностима по њихов живот, здравље, општу безбедност, животну средину, указивање на могућност настанка штете великих размера и друго;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5)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примедбе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узбуњивача на садржај записника или његову изјаву да нема никаквих примедби на записник и да се у потпуности слаже са његовом садржином;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6)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потпис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лица овлашћеног за пријем информације и вођење поступка у вези са унутрашњим узбуњивањем.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7)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печат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послодавца. </w:t>
      </w:r>
    </w:p>
    <w:p w:rsidR="00EA5E8E" w:rsidRPr="00EA5E8E" w:rsidRDefault="00EA5E8E" w:rsidP="00EA5E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" w:name="str_6"/>
      <w:bookmarkEnd w:id="6"/>
      <w:r w:rsidRPr="00EA5E8E">
        <w:rPr>
          <w:rFonts w:ascii="Arial" w:eastAsia="Times New Roman" w:hAnsi="Arial" w:cs="Arial"/>
          <w:b/>
          <w:bCs/>
          <w:sz w:val="28"/>
          <w:szCs w:val="28"/>
        </w:rPr>
        <w:t xml:space="preserve">Поступање по информацији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7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Лице овлашћено за пријем информације и вођење поступка у вези са узбуњивањем је дужно да пре давања изјаве о информацијама у вези са унутрашњим узбуњивањем: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обавести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узбуњивача о својим правима прописаним Законом, а нарочито да не мора откривати свој идентитет, односно да не мора потписати записник и потврду о пријему информације у вези са унутрашњим узбуњивањем,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2)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поучи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узбуњивача да своје информације у вези са унутрашњим узбуњивањем даје под пуном материјалном и кривичном одговорношћу, те да давање лажног изказа представља кривично дело предвиђено одредбама Кривичног законика.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8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У случају анонимних обавештења, поступа се у складу са Законом.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Послодавац не сме предузимати мере у циљу откривања идентитета анонимног узбуњивача.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lastRenderedPageBreak/>
        <w:t xml:space="preserve">Члан 9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Након пријема информације, послодавац је дужан да по њој поступи без одлагања, а најкасније у року од 15 дана од дана пријема информације.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У циљу провере информације у вези са унутрашњим узбуњивањем, предузимају се одговарајуће радње, о чему се обавештава послодавац, као и узбуњивач, уколико је то могуће на основу расположивих података.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Послодавац се обавезује да предузме све расположиве радње и мере у циљу утврђивања и отклањања неправилности указаних информацијом, као и да обустави све утврђене штетне радње и отклони њене последице.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10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Приликом вођења поступка унутрашњег узбуњивања, овлашћено лице које води поступак може узимати изјаве од других лица, у циљу провере информације у вези са унутрашњим узбуњивањем, о чему саставља записник.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Такав записник садржи: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податке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о послодавцу и лицу које саставља записник;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2)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време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и место састављања;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3)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податке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о присутним лицима;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4)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опис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утврђеног чињеничног стања поводом информације у вези са унутрашњим узбуњивањем;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5)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примедбе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присутног лица на садржај записника или његову изјаву да нема никаквих примедби на записник и да се у потпуности слаже са његовом садржином;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6)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потпис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присутних лица и лица овлашћеног за пријем информације и вођење поступка у вези са унутрашњим узбуњивањем.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7)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печат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послодавца. </w:t>
      </w:r>
    </w:p>
    <w:p w:rsidR="00FA005D" w:rsidRDefault="00FA005D" w:rsidP="00EA5E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bookmarkStart w:id="7" w:name="str_7"/>
      <w:bookmarkEnd w:id="7"/>
    </w:p>
    <w:p w:rsidR="00FA005D" w:rsidRDefault="00FA005D" w:rsidP="00EA5E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FA005D" w:rsidRDefault="00FA005D" w:rsidP="00EA5E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EA5E8E" w:rsidRPr="00EA5E8E" w:rsidRDefault="00EA5E8E" w:rsidP="00EA5E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A5E8E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Информисање узбуњивача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11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На захтев узбуњивача, послодавац је дужан да пружи обавештења узбуњивачу о току и радњама предузетим у поступку, као и да омогући узбуњивачу да изврши увид у списе предмета и да присуствује радњама у поступку.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Послодавац је дужан да обавести узбуњивача о исходу поступка по његовом окончању, у року од 15 дана од дана окончања поступка.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12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По окончању поступка овлашћено лице: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саставља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извештај о предузетим радњама у поступку о информацији у вези са унутрашњим узбуњивањем;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2)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предлаже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мере ради отклањања уочених неправилности и последица штетне радње насталих у вези са унутрашњим узбуњивањем. </w:t>
      </w:r>
    </w:p>
    <w:p w:rsidR="00EA5E8E" w:rsidRPr="00EA5E8E" w:rsidRDefault="00EA5E8E" w:rsidP="00EA5E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" w:name="str_8"/>
      <w:bookmarkEnd w:id="8"/>
      <w:r w:rsidRPr="00EA5E8E">
        <w:rPr>
          <w:rFonts w:ascii="Arial" w:eastAsia="Times New Roman" w:hAnsi="Arial" w:cs="Arial"/>
          <w:b/>
          <w:bCs/>
          <w:sz w:val="28"/>
          <w:szCs w:val="28"/>
        </w:rPr>
        <w:t xml:space="preserve">Извештај о предузетим радњама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13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Извештај о предузетим радњама у поступку о информацији у вези са унутрашњим узбуњивањем из члана 12.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тачка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1) овог правилника доставља се: 1) послодавцу и 2) узбуњивачу.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Извештај о предузетим радњама у поступку о информацији у вези са унутрашњим узбуњивањем треба да садржи: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време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, место и начин пријема информације у вези са унутрашњим узбуњивањем;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2)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радње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које су након тога предузете у циљу провере информације у вези са унутрашњим узбуњивањем;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3)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која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су лица обавештена о радњама предузетим у циљу провере информације у вези са унутрашњим узбуњивањем уз навођење датума и начин њиховог обавештавања;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4)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шта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је утврђено у поступку о информацији, уз навођење конкретног чињеничног стања, да ли су утврђене неправилности и штетне радње као и њихов и опис, као и да ли су такве радње изазвале штетне последице.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lastRenderedPageBreak/>
        <w:t xml:space="preserve">5)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потпис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лица овлашћеног за пријем информације и вођење поступка у вези са унутрашњим узбуњивањем.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6)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печат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послодавца.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14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Узбуњивач се може изјаснити о извештају о предузетим радњама у поступку о информацији у вези са унутрашњим узбуњивањем у року од </w:t>
      </w:r>
      <w:r w:rsidR="00AD22BC">
        <w:rPr>
          <w:rFonts w:ascii="Arial" w:eastAsia="Times New Roman" w:hAnsi="Arial" w:cs="Arial"/>
          <w:sz w:val="25"/>
          <w:szCs w:val="25"/>
          <w:lang w:val="sr-Cyrl-RS"/>
        </w:rPr>
        <w:t>5</w:t>
      </w:r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дана 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" w:name="str_9"/>
      <w:bookmarkEnd w:id="9"/>
      <w:r w:rsidRPr="00EA5E8E">
        <w:rPr>
          <w:rFonts w:ascii="Arial" w:eastAsia="Times New Roman" w:hAnsi="Arial" w:cs="Arial"/>
          <w:b/>
          <w:bCs/>
          <w:sz w:val="28"/>
          <w:szCs w:val="28"/>
        </w:rPr>
        <w:t xml:space="preserve">Предлагање мера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15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На основу поднетог извештаја, лице овлашћено за пријем информације и вођење поступка у вези са унутрашњим узбуњивањем предлаже мере у циљу отклањања утврђених неправилности и начин отклањања последица штетних радњи насталих у вези са унутрашњим узбуњивањем у року од </w:t>
      </w:r>
      <w:r w:rsidR="004666A9">
        <w:rPr>
          <w:rFonts w:ascii="Arial" w:eastAsia="Times New Roman" w:hAnsi="Arial" w:cs="Arial"/>
          <w:sz w:val="25"/>
          <w:szCs w:val="25"/>
          <w:lang w:val="sr-Cyrl-RS"/>
        </w:rPr>
        <w:t>10</w:t>
      </w:r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дана  од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дана достављања извештаја послодавцу и узбуњивачу.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Ради отклањања уочених неправилности и последица штетне радње настале у вези са унутрашњим узбуњивањем могу да се предузму одговарајуће мере на основу извештаја из става 1.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овог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члана, о чему овлашћено лице доноси Предлог мера.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Предлог мера ради отклањања неправилности и последица штетне радње насталих у вези са унутрашњим узбуњивањем обавезно садржи: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податке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о послодавцу и лицу које саставља записник;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2)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време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и место састављања;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3)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навођење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и детаљан опис неправилности, штетних радњи и последица ових радњи у вези са унутрашњим узбуњивањем утврђених извештајем;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4)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конкретне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мере које се предлажу ради отклањања наведених неправилности и последица штетних радњи насталих у вези са унутрашњим узбуњивањем утврђених извештајем као и рокови за њихово извршење;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5)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образложење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због чега се баш тим предложеним мерама отклањају утврђене неправилности и последице штетне радње настале у вези са унутрашњим узбуњивањем;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6)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име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лица овлашћеног за пријем информације и вођење поступка у вези са унутрашњим узбуњивањем;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lastRenderedPageBreak/>
        <w:t xml:space="preserve">7)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печат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послодавца. </w:t>
      </w:r>
    </w:p>
    <w:p w:rsidR="00EA5E8E" w:rsidRPr="00EA5E8E" w:rsidRDefault="00EA5E8E" w:rsidP="00EA5E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" w:name="str_10"/>
      <w:bookmarkEnd w:id="10"/>
      <w:r w:rsidRPr="00EA5E8E">
        <w:rPr>
          <w:rFonts w:ascii="Arial" w:eastAsia="Times New Roman" w:hAnsi="Arial" w:cs="Arial"/>
          <w:b/>
          <w:bCs/>
          <w:sz w:val="28"/>
          <w:szCs w:val="28"/>
        </w:rPr>
        <w:t xml:space="preserve">Право на заштиту узбуњивача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16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Узбуњивач има право на заштиту, у складу са законом, ако: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изврши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узбуњивање код послодавца, овлашћеног органа или јавности на начин прописан законом;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2)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открије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информацију која садржи податке о кршењу прописа и др.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у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року од једне године од дана сазнања за извршену радњу због које врши узбуњивање, а најкасније у року од десет година од дана извршења те радње;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3)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ако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би у тренутку узбуњивања, на основу расположивих података, у истинитост информације, поверовало лице са просечним знањем и искуством као и узбуњивач.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17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Право на заштиту од узбуњивања имају и повезана лица.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Повезано лице има право на заштиту као узбуњивач ако учини вероватним да је према њему предузета штетна радња због повезаности са узбуњивачем.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18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Лице које тражи податке у вези са информацијом, има право на заштиту као узбуњивач, ако учини вероватним да је према њему предузета штетна радња због тражења тих података.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19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Лице које је овлашћено за пријем информације дужно је да штити податке о личности узбуњивача, односно податке на основу којих се може открити идентитет узбуњивача, осим ако се узбуњивач не сагласи са откривањем тих података, а у складу са законом који уређује заштиту података о личности.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Свако лице које сазна податке из става 1.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овог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члана, дужно је да штити те податке.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Лице овлашћено за пријем информације дужно је да приликом пријема информације, обавести узбуњивача да његов идентитет може бити откривен надлежном органу, ако без откривања идентитета узбуњивача не би било </w:t>
      </w:r>
      <w:r w:rsidRPr="00EA5E8E">
        <w:rPr>
          <w:rFonts w:ascii="Arial" w:eastAsia="Times New Roman" w:hAnsi="Arial" w:cs="Arial"/>
          <w:sz w:val="25"/>
          <w:szCs w:val="25"/>
        </w:rPr>
        <w:lastRenderedPageBreak/>
        <w:t xml:space="preserve">могуће поступање тог органа, као и да га обавести о мерама заштите учесника у кривичном поступку.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Ако је у току поступка неопходно да се открије идентитет узбуњивача, лице овлашћено за пријем информације дужно је да о томе, пре откривања идентитета, обавести узбуњивача.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Подаци из става 1.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овог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члана не смеју се саопштити лицу на које се указује у информацији, ако посебним законом није другачије прописано.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20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Забрањена је злоупотреба узбуњивања.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Злоупотребу узбуњивања врши лице које: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достави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информацију за коју је знало да није истинита;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2)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поред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захтева за поступање у вези са информацијом којом се врши узбуњивање тражи противправну корист. </w:t>
      </w:r>
    </w:p>
    <w:p w:rsidR="00EA5E8E" w:rsidRPr="00EA5E8E" w:rsidRDefault="00EA5E8E" w:rsidP="00EA5E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" w:name="str_11"/>
      <w:bookmarkEnd w:id="11"/>
      <w:r w:rsidRPr="00EA5E8E">
        <w:rPr>
          <w:rFonts w:ascii="Arial" w:eastAsia="Times New Roman" w:hAnsi="Arial" w:cs="Arial"/>
          <w:b/>
          <w:bCs/>
          <w:sz w:val="28"/>
          <w:szCs w:val="28"/>
        </w:rPr>
        <w:t xml:space="preserve">Узбуњивање ако су у информацији садржани тајни подаци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21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Информација може да садржи тајне податке.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Под тајним подацима из става 1.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овог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члана сматрају се подаци који су у складу са прописима о тајности података претходно означени као тајни.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Ако су у информацији садржани тајни подаци, узбуњивач је дужан да се прво обрати послодавцу, а ако се информација односи на лице које је овлашћено да поступа по информацији, информација се подноси руководиоцу послодавца.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У случају да послодавац није у року од 15 дана поступио по информацији у којој су садржани тајни подаци, односно ако није одговорио или није предузео одговарајуће мере из своје надлежности, узбуњивач се може обратити овлашћеном органу.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Изузетно од става 3.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овог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члана, у случају да се информација односи на руководиоца послодавца, информација се подноси овлашћеном органу.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Ако су у информацији садржани тајни подаци, узбуњивач не може узбунити јавност, ако законом није другачије одређено.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lastRenderedPageBreak/>
        <w:t>Ако су у информацији садржани тајни подаци, узбуњивач и друга лица су дужни да се придржавају општих и посебних мера заштите тајних података прописаних законом који уређује тајност података.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12" w:name="str_12"/>
      <w:bookmarkEnd w:id="12"/>
      <w:r w:rsidRPr="00EA5E8E">
        <w:rPr>
          <w:rFonts w:ascii="Arial" w:eastAsia="Times New Roman" w:hAnsi="Arial" w:cs="Arial"/>
          <w:sz w:val="32"/>
          <w:szCs w:val="32"/>
        </w:rPr>
        <w:t xml:space="preserve">Забрана стављања узбуњивача у неповољнији положај и накнада штете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22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Послодавац је дужан да, у оквиру својих овлашћења, заштити узбуњивача од штетне радње, као и да предузме неопходне мере ради обустављања штетне радње и отклањања последица штетне радње.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Послодавац не сме чињењем или нечињењем да стави узбуњивача у неповољнији положај у вези са узбуњивањем, а нарочито ако се неповољнији положај односи на: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запошљавање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2)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стицање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својства приправника или волонтера;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3)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рад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ван радног односа;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4)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образовање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, оспособљавање или стручно усавршавање;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5)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напредовање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на послу, оцењивање, стицање или губитак звања;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6)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дисциплинске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мере и казне;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7)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услове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рада;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8)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престанак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радног односа;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9)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зараду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и друге накнаде из радног односа;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10)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учешће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у добити послодавца;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11)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исплату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награде и отпремнине;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12)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распоређивање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или премештај на друго радно место;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13)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непредузимање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мера ради заштите због узнемиравања од стране других лица;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lastRenderedPageBreak/>
        <w:t xml:space="preserve">14) </w:t>
      </w:r>
      <w:proofErr w:type="gramStart"/>
      <w:r w:rsidRPr="00EA5E8E">
        <w:rPr>
          <w:rFonts w:ascii="Arial" w:eastAsia="Times New Roman" w:hAnsi="Arial" w:cs="Arial"/>
          <w:sz w:val="25"/>
          <w:szCs w:val="25"/>
        </w:rPr>
        <w:t>упућивање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на обавезне здравствене прегледе или упућивање на прегледе ради оцене радне способности.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23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Забрањено је предузимати штетне радње.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У случајевима наношења штете због узбуњивања, узбуњивач има право на накнаду штете, у складу са законом који уређује облигационе односе.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13" w:name="str_13"/>
      <w:bookmarkEnd w:id="13"/>
      <w:r w:rsidRPr="00EA5E8E">
        <w:rPr>
          <w:rFonts w:ascii="Arial" w:eastAsia="Times New Roman" w:hAnsi="Arial" w:cs="Arial"/>
          <w:sz w:val="32"/>
          <w:szCs w:val="32"/>
        </w:rPr>
        <w:t xml:space="preserve">Судска заштита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24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Узбуњивач према коме је предузета штетна радња у вези са узбуњивањем има право на судску заштиту.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>Судска заштита се остварује подношењем тужбе за заштиту у вези са узбуњивањем надлежном суду, у року од шест месеци од дана сазнања за предузету штетну радњу, односно три године од дана када је штетна радња предузета.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14" w:name="str_14"/>
      <w:bookmarkEnd w:id="14"/>
      <w:r w:rsidRPr="00EA5E8E">
        <w:rPr>
          <w:rFonts w:ascii="Arial" w:eastAsia="Times New Roman" w:hAnsi="Arial" w:cs="Arial"/>
          <w:sz w:val="32"/>
          <w:szCs w:val="32"/>
        </w:rPr>
        <w:t xml:space="preserve">Завршна одредба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</w:rPr>
      </w:pPr>
      <w:r w:rsidRPr="00EA5E8E">
        <w:rPr>
          <w:rFonts w:ascii="Arial" w:eastAsia="Times New Roman" w:hAnsi="Arial" w:cs="Arial"/>
          <w:b/>
          <w:bCs/>
          <w:sz w:val="25"/>
          <w:szCs w:val="25"/>
        </w:rPr>
        <w:t xml:space="preserve">Члан 25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EA5E8E">
        <w:rPr>
          <w:rFonts w:ascii="Arial" w:eastAsia="Times New Roman" w:hAnsi="Arial" w:cs="Arial"/>
          <w:sz w:val="25"/>
          <w:szCs w:val="25"/>
        </w:rPr>
        <w:t xml:space="preserve">Овај правилник објавити на огласној табли послодавца дана </w:t>
      </w:r>
      <w:r w:rsidRPr="00105EA8">
        <w:rPr>
          <w:rFonts w:ascii="Arial" w:eastAsia="Times New Roman" w:hAnsi="Arial" w:cs="Arial"/>
          <w:color w:val="FF0000"/>
          <w:sz w:val="25"/>
          <w:szCs w:val="25"/>
        </w:rPr>
        <w:t xml:space="preserve">__________ </w:t>
      </w:r>
      <w:r w:rsidRPr="00EA5E8E">
        <w:rPr>
          <w:rFonts w:ascii="Arial" w:eastAsia="Times New Roman" w:hAnsi="Arial" w:cs="Arial"/>
          <w:sz w:val="25"/>
          <w:szCs w:val="25"/>
        </w:rPr>
        <w:t>године, као и на његовој интернет страници, а ступа на снагу осмог дана од дана објављивања.</w:t>
      </w:r>
      <w:proofErr w:type="gramEnd"/>
      <w:r w:rsidRPr="00EA5E8E">
        <w:rPr>
          <w:rFonts w:ascii="Arial" w:eastAsia="Times New Roman" w:hAnsi="Arial" w:cs="Arial"/>
          <w:sz w:val="25"/>
          <w:szCs w:val="25"/>
        </w:rPr>
        <w:t xml:space="preserve">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  </w:t>
      </w:r>
    </w:p>
    <w:p w:rsidR="00EA5E8E" w:rsidRPr="00EA5E8E" w:rsidRDefault="00105EA8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У </w:t>
      </w:r>
      <w:r>
        <w:rPr>
          <w:rFonts w:ascii="Arial" w:eastAsia="Times New Roman" w:hAnsi="Arial" w:cs="Arial"/>
          <w:sz w:val="25"/>
          <w:szCs w:val="25"/>
          <w:lang w:val="sr-Cyrl-RS"/>
        </w:rPr>
        <w:t xml:space="preserve">Сурчину, </w:t>
      </w:r>
      <w:r w:rsidR="00EA5E8E" w:rsidRPr="00EA5E8E">
        <w:rPr>
          <w:rFonts w:ascii="Arial" w:eastAsia="Times New Roman" w:hAnsi="Arial" w:cs="Arial"/>
          <w:sz w:val="25"/>
          <w:szCs w:val="25"/>
        </w:rPr>
        <w:t xml:space="preserve">__________ године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Деловодни број: _______________ </w:t>
      </w:r>
    </w:p>
    <w:p w:rsidR="00EA5E8E" w:rsidRPr="00EA5E8E" w:rsidRDefault="00EA5E8E" w:rsidP="00EA5E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EA5E8E">
        <w:rPr>
          <w:rFonts w:ascii="Arial" w:eastAsia="Times New Roman" w:hAnsi="Arial" w:cs="Arial"/>
          <w:sz w:val="25"/>
          <w:szCs w:val="25"/>
        </w:rPr>
        <w:t xml:space="preserve">  </w:t>
      </w:r>
    </w:p>
    <w:p w:rsidR="00105EA8" w:rsidRPr="00105EA8" w:rsidRDefault="00105EA8" w:rsidP="00105EA8">
      <w:pPr>
        <w:tabs>
          <w:tab w:val="left" w:pos="6075"/>
        </w:tabs>
        <w:jc w:val="right"/>
        <w:rPr>
          <w:rFonts w:ascii="Arial" w:hAnsi="Arial" w:cs="Arial"/>
          <w:sz w:val="24"/>
          <w:szCs w:val="24"/>
          <w:lang w:val="sr-Cyrl-RS"/>
        </w:rPr>
      </w:pPr>
      <w:r w:rsidRPr="00105EA8">
        <w:rPr>
          <w:rFonts w:ascii="Arial" w:hAnsi="Arial" w:cs="Arial"/>
          <w:sz w:val="24"/>
          <w:szCs w:val="24"/>
          <w:lang w:val="sr-Cyrl-RS"/>
        </w:rPr>
        <w:t>Председник Школског одбора</w:t>
      </w:r>
    </w:p>
    <w:p w:rsidR="00105EA8" w:rsidRPr="00105EA8" w:rsidRDefault="00105EA8" w:rsidP="00105EA8">
      <w:pPr>
        <w:tabs>
          <w:tab w:val="left" w:pos="6075"/>
        </w:tabs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  <w:r w:rsidRPr="00105EA8">
        <w:rPr>
          <w:rFonts w:ascii="Arial" w:hAnsi="Arial" w:cs="Arial"/>
          <w:sz w:val="24"/>
          <w:szCs w:val="24"/>
          <w:lang w:val="sr-Cyrl-RS"/>
        </w:rPr>
        <w:t>___________________________</w:t>
      </w:r>
    </w:p>
    <w:p w:rsidR="004649C1" w:rsidRPr="00105EA8" w:rsidRDefault="00105EA8" w:rsidP="00105EA8">
      <w:pPr>
        <w:tabs>
          <w:tab w:val="left" w:pos="6075"/>
        </w:tabs>
        <w:spacing w:after="0"/>
        <w:jc w:val="right"/>
        <w:rPr>
          <w:lang w:val="sr-Cyrl-RS"/>
        </w:rPr>
      </w:pPr>
      <w:r w:rsidRPr="00105EA8">
        <w:rPr>
          <w:rFonts w:ascii="Arial" w:hAnsi="Arial" w:cs="Arial"/>
          <w:sz w:val="24"/>
          <w:szCs w:val="24"/>
          <w:lang w:val="sr-Cyrl-RS"/>
        </w:rPr>
        <w:tab/>
        <w:t xml:space="preserve">   Катарина Диклић</w:t>
      </w:r>
      <w:r>
        <w:rPr>
          <w:lang w:val="sr-Cyrl-RS"/>
        </w:rPr>
        <w:t xml:space="preserve"> </w:t>
      </w:r>
    </w:p>
    <w:sectPr w:rsidR="004649C1" w:rsidRPr="00105E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38" w:rsidRDefault="00817338" w:rsidP="0093362F">
      <w:pPr>
        <w:spacing w:after="0" w:line="240" w:lineRule="auto"/>
      </w:pPr>
      <w:r>
        <w:separator/>
      </w:r>
    </w:p>
  </w:endnote>
  <w:endnote w:type="continuationSeparator" w:id="0">
    <w:p w:rsidR="00817338" w:rsidRDefault="00817338" w:rsidP="0093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06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362F" w:rsidRDefault="009336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7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362F" w:rsidRDefault="00933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38" w:rsidRDefault="00817338" w:rsidP="0093362F">
      <w:pPr>
        <w:spacing w:after="0" w:line="240" w:lineRule="auto"/>
      </w:pPr>
      <w:r>
        <w:separator/>
      </w:r>
    </w:p>
  </w:footnote>
  <w:footnote w:type="continuationSeparator" w:id="0">
    <w:p w:rsidR="00817338" w:rsidRDefault="00817338" w:rsidP="00933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8E"/>
    <w:rsid w:val="00105EA8"/>
    <w:rsid w:val="004649C1"/>
    <w:rsid w:val="004666A9"/>
    <w:rsid w:val="00817338"/>
    <w:rsid w:val="00862AB9"/>
    <w:rsid w:val="00895F22"/>
    <w:rsid w:val="0093362F"/>
    <w:rsid w:val="009D0728"/>
    <w:rsid w:val="00AD22BC"/>
    <w:rsid w:val="00D61FC9"/>
    <w:rsid w:val="00EA5E8E"/>
    <w:rsid w:val="00FA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6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2F"/>
  </w:style>
  <w:style w:type="paragraph" w:styleId="Footer">
    <w:name w:val="footer"/>
    <w:basedOn w:val="Normal"/>
    <w:link w:val="FooterChar"/>
    <w:uiPriority w:val="99"/>
    <w:unhideWhenUsed/>
    <w:rsid w:val="009336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6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2F"/>
  </w:style>
  <w:style w:type="paragraph" w:styleId="Footer">
    <w:name w:val="footer"/>
    <w:basedOn w:val="Normal"/>
    <w:link w:val="FooterChar"/>
    <w:uiPriority w:val="99"/>
    <w:unhideWhenUsed/>
    <w:rsid w:val="009336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2</cp:revision>
  <cp:lastPrinted>2015-12-01T11:25:00Z</cp:lastPrinted>
  <dcterms:created xsi:type="dcterms:W3CDTF">2015-12-01T11:26:00Z</dcterms:created>
  <dcterms:modified xsi:type="dcterms:W3CDTF">2015-12-01T11:26:00Z</dcterms:modified>
</cp:coreProperties>
</file>