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CB015C" w:rsidRPr="00CB015C" w:rsidTr="00CB015C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B015C" w:rsidRPr="00CB015C" w:rsidRDefault="00CB015C" w:rsidP="00CB015C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</w:rPr>
            </w:pPr>
            <w:r w:rsidRPr="00CB015C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</w:rPr>
              <w:t>PRAVILNIK</w:t>
            </w:r>
          </w:p>
          <w:p w:rsidR="00CB015C" w:rsidRPr="00CB015C" w:rsidRDefault="00CB015C" w:rsidP="00CB015C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</w:rPr>
            </w:pPr>
            <w:r w:rsidRPr="00CB015C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</w:rPr>
              <w:t>O STANDARDIMA KVALITETA RADA USTANOVE</w:t>
            </w:r>
          </w:p>
          <w:p w:rsidR="00CB015C" w:rsidRPr="00CB015C" w:rsidRDefault="00CB015C" w:rsidP="00CB015C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</w:rPr>
            </w:pPr>
            <w:r w:rsidRPr="00CB015C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</w:rPr>
              <w:t>("Sl. glasnik RS - Prosvetni glasnik", br. 14/2018)</w:t>
            </w:r>
          </w:p>
        </w:tc>
      </w:tr>
    </w:tbl>
    <w:p w:rsidR="00CB015C" w:rsidRPr="00CB015C" w:rsidRDefault="00CB015C" w:rsidP="00CB015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clan_1"/>
      <w:bookmarkEnd w:id="0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Član 1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Ovim pravilnikom utvrđuju se standardi kvaliteta rada ustanove.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Standardi kvaliteta iz stava 1. ovog člana odštampani su uz ovaj pravilnik i čine njegov sastavni deo. </w:t>
      </w:r>
    </w:p>
    <w:p w:rsidR="00CB015C" w:rsidRPr="00CB015C" w:rsidRDefault="00CB015C" w:rsidP="00CB015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" w:name="clan_2"/>
      <w:bookmarkEnd w:id="1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Član 2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Stupanjem na snagu ovog pravilnika prestaje da važi Pravilnik o standardima kvaliteta rada ustanove ("Službeni glasnik RS", br. 7/11 i 68/12). </w:t>
      </w:r>
    </w:p>
    <w:p w:rsidR="00CB015C" w:rsidRPr="00CB015C" w:rsidRDefault="00CB015C" w:rsidP="00CB015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" w:name="clan_3"/>
      <w:bookmarkEnd w:id="2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Član 3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Ovaj pravilnik stupa na snagu osmog dana od dana objavljivanja u "Službenom glasniku Republike Srbije - Prosvetnom glasniku". </w:t>
      </w:r>
    </w:p>
    <w:p w:rsidR="00CB015C" w:rsidRPr="00CB015C" w:rsidRDefault="00CB015C" w:rsidP="00CB015C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CB015C">
        <w:rPr>
          <w:rFonts w:ascii="Arial" w:eastAsia="Times New Roman" w:hAnsi="Arial" w:cs="Arial"/>
          <w:sz w:val="31"/>
          <w:szCs w:val="31"/>
        </w:rPr>
        <w:t xml:space="preserve">  </w:t>
      </w:r>
    </w:p>
    <w:p w:rsidR="00CB015C" w:rsidRPr="00CB015C" w:rsidRDefault="00CB015C" w:rsidP="00CB01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bookmarkStart w:id="3" w:name="str_1"/>
      <w:bookmarkEnd w:id="3"/>
      <w:r w:rsidRPr="00CB015C">
        <w:rPr>
          <w:rFonts w:ascii="Arial" w:eastAsia="Times New Roman" w:hAnsi="Arial" w:cs="Arial"/>
          <w:b/>
          <w:bCs/>
          <w:sz w:val="36"/>
          <w:szCs w:val="36"/>
        </w:rPr>
        <w:t xml:space="preserve">STANDARDI KVALITETA RADA USTANOVE </w:t>
      </w:r>
    </w:p>
    <w:p w:rsidR="00CB015C" w:rsidRPr="00CB015C" w:rsidRDefault="00CB015C" w:rsidP="00CB015C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CB015C">
        <w:rPr>
          <w:rFonts w:ascii="Arial" w:eastAsia="Times New Roman" w:hAnsi="Arial" w:cs="Arial"/>
          <w:sz w:val="31"/>
          <w:szCs w:val="31"/>
        </w:rPr>
        <w:t xml:space="preserve">  </w:t>
      </w:r>
    </w:p>
    <w:p w:rsidR="00CB015C" w:rsidRPr="00CB015C" w:rsidRDefault="00CB015C" w:rsidP="00CB015C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4" w:name="str_2"/>
      <w:bookmarkEnd w:id="4"/>
      <w:r w:rsidRPr="00CB015C">
        <w:rPr>
          <w:rFonts w:ascii="Arial" w:eastAsia="Times New Roman" w:hAnsi="Arial" w:cs="Arial"/>
          <w:sz w:val="36"/>
          <w:szCs w:val="36"/>
        </w:rPr>
        <w:t xml:space="preserve">I STANDARDI KVALITETA RADA PREDŠKOLSKE USTANOVE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" w:name="str_3"/>
      <w:bookmarkEnd w:id="5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1. Oblast kvaliteta: VASPITNO-OBRAZOVNI RAD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1.1. Fizička sredina podstiče učenje i razvoj dece.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1.1.1.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Materijali, igračke i sredstva su dostupni deci, podržavaju istraživanje, igru i različite vidove njihovog izražavanja.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1.1.2.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Prostor je strukturiran tako da podstiče aktivnosti u malim grupama, okupljanje cele grupe kao i samostalnu aktivnost deteta.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lastRenderedPageBreak/>
        <w:t xml:space="preserve">1.1.3.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osmišljavanju i obogaćivanju fizičke sredine učestvuju deca, roditelji i vaspitači.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1.1.4.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Sredina za učenje (materijali, produkti, panoi…) odražava aktuelna dešavanja i vaspitno-obrazovne aktivnosti (teme, projekte).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1.1.5. </w:t>
      </w:r>
      <w:r w:rsidRPr="00CB015C">
        <w:rPr>
          <w:rFonts w:ascii="Arial" w:eastAsia="Times New Roman" w:hAnsi="Arial" w:cs="Arial"/>
          <w:sz w:val="25"/>
          <w:szCs w:val="25"/>
        </w:rPr>
        <w:t xml:space="preserve">Prostori vrtića (unutrašnji i spoljašnji) odražavaju zajedničko učešće i učenje dece, vaspitača i roditelja.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1.1.6. </w:t>
      </w:r>
      <w:r w:rsidRPr="00CB015C">
        <w:rPr>
          <w:rFonts w:ascii="Arial" w:eastAsia="Times New Roman" w:hAnsi="Arial" w:cs="Arial"/>
          <w:sz w:val="25"/>
          <w:szCs w:val="25"/>
        </w:rPr>
        <w:t xml:space="preserve">Prostori lokalne zajednice koriste se kao mesto za učenje kroz zajedničke aktivnosti dece i odraslih.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1.2. Socijalna sredina podstiče učenje i razvoj dece.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1.2.1.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grupi se neguju pozitivni odnosi, saradnja i solidarnost među decom.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1.2.2.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Odnos između dece i vaspitača zasnovan je na uvažavanju i poverenju.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1.2.3.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vrtiću se stvaraju situacije za interakciju dece različitih uzrasta/grupa (u radnim sobama, zajedničkim otvorenim i zatvorenim prostorima).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1.2.4.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vrtiću se neguju odnosi poverenja i saradnje među odraslima u cilju podrške dečjem učenju i razvoju.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1.3. Planiranje i programiranje vaspitno-obrazovnog rada je u funkciji podrške dečjem učenju i razvoju.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1.3.1.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Planiranje vaspitno-obrazovnog rada je zasnovano na kontinuiranom posmatranju, slušanju dece i praćenju njihovih potreba i interesovanja.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1.3.2.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ostvarivanju programa neguje se fleksibilnost u ritmu dana i u realizaciji aktivnosti (različite prilike za igru i učenje).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1.3.3.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razvijanju programa uvažavaju se inicijative, predlozi, ideje i iskustva dece i roditelja.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1.3.4.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Deca se podstiču na istraživanje, rešavanje problema i proširivanje iskustava kroz različite situacije igre i učenja.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1.3.5. </w:t>
      </w:r>
      <w:r w:rsidRPr="00CB015C">
        <w:rPr>
          <w:rFonts w:ascii="Arial" w:eastAsia="Times New Roman" w:hAnsi="Arial" w:cs="Arial"/>
          <w:sz w:val="25"/>
          <w:szCs w:val="25"/>
        </w:rPr>
        <w:t xml:space="preserve">Podržavaju se različiti načini dečjeg učenja i učešća.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1.3.6. </w:t>
      </w:r>
      <w:r w:rsidRPr="00CB015C">
        <w:rPr>
          <w:rFonts w:ascii="Arial" w:eastAsia="Times New Roman" w:hAnsi="Arial" w:cs="Arial"/>
          <w:sz w:val="25"/>
          <w:szCs w:val="25"/>
        </w:rPr>
        <w:t xml:space="preserve">Praćenje, dokumentovanje i vrednovanje vaspitno-obrazovnog procesa je u funkciji podrške dečjem učenju i razvijanju programa.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" w:name="str_4"/>
      <w:bookmarkEnd w:id="6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2. Oblast kvaliteta: PODRŠKA DECI I PORODICI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lastRenderedPageBreak/>
        <w:t xml:space="preserve">2.1. Ustanova je sigurna i bezbedna sredina.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2.1.1.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Ostvarivanje programa socijalne, preventivno-zdravstvene zaštite i ishrane doprinosi sigurnosti i bezbednosti dece.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2.1.2.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ustanovi se ostvaruje program zaštite dece od nasilja, diskriminacije, zlostavljanja i zanemarivanja.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2.1.3.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Ustanova obezbeđuje različite načine informisanja roditelja i zaposlenih sa ciljem zaštite prava deteta.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2.1.4.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Prostor predškolske ustanove je prilagođen različitim potrebama dece i porodice u cilju podrške bezbednosti i njihovom osećanju sigurnosti.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2.2. U ustanovi se uvažava različitost, poštuju prava i potrebe dece i porodice.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2.2.1.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ustanovi se uvažava različitost svakog deteta i porodice.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2.2.2.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Ustanova razvija različite programe i oblike na osnovu utvrđenih potreba dece i porodice i mogućnosti lokalne zajednice ili postojećih resursa.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2.2.3.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ustanovi se timski stvaraju uslovi za postepene prelaze u cilju podrške dečjem doživljaju pripadnosti novom okruženju (polazak u vrtić, prelaz iz PU u školu…).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2.2.4.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Učešće dece u različitim manifestacijama u lokalnoj zajednici ostvaruje se na osnovu procene najboljeg interesa deteta.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2.3. Ustanova sarađuje sa porodicom i lokalnom zajednicom.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2.3.1.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Program saradnje sa porodicom razvija se na osnovu ispitivanja potreba, mogućnosti i interesovanja porodice.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2.3.2.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ustanovi se primenjuju različiti načini uključivanja porodice.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2.3.3.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ustanovi se pruža podrška ostvarivanju vaspitne uloge porodice u skladu sa njenim potrebama (savetovališta, otvorena vrata, tematski sastanci…).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2.3.4.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Ustanova u saradnji sa lokalnom zajednicom organizuje aktivnosti kojima doprinosi povećanju obuhvata dece i dostupnosti programa.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" w:name="str_5"/>
      <w:bookmarkEnd w:id="7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3. Oblast kvaliteta: PROFESIONALNA ZAJEDNICA UČENJA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3.1. Ustanova podstiče profesionalnu komunikaciju.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lastRenderedPageBreak/>
        <w:t xml:space="preserve">3.1.1.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ustanovi se organizuju prilike za uzajamno informisanje svih učesnika o različitim aspektima života i rada ustanove.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3.1.2.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Zaposleni adekvatno primenjuju digitalne tehnologije za razmenu informacija sa svim relevantnim učesnicima.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3.1.3.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Učešće u stručnim organima i telima zasniva se na principima timskog rada.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3.1.4.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Zaposleni ostvaruju saradnju sa različitim ustanovama (kulturnim, obrazovnim, sportskim…) u cilju ostvarivanja programa.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3.1.5. </w:t>
      </w:r>
      <w:r w:rsidRPr="00CB015C">
        <w:rPr>
          <w:rFonts w:ascii="Arial" w:eastAsia="Times New Roman" w:hAnsi="Arial" w:cs="Arial"/>
          <w:sz w:val="25"/>
          <w:szCs w:val="25"/>
        </w:rPr>
        <w:t xml:space="preserve">Novopridošlom osoblju pruža se podrška u radu i prilagođavanju na novu sredinu.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3.2. U ustanovi se neguje klima poverenja i zajedništva.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3.2.1.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ustanovi se dosledno poštuju norme koje se odnose na prava i odgovornosti svih.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3.2.2.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Stručni saradnik i vaspitač kontinuiranim zajedničkim radom unapređuju vaspitno-obrazovni proces.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3.2.3.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ustanovi postoji stalna saradnja i razmena iskustava na nivou ustanove/objekta/radnih jedinica.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3.2.4.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razvijanju i ostvarivanju vizije razvoja ustanove uvažavaju se perspektive svih učesnika.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3.3. U ustanovi se razvija kultura samovrednovanja.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3.3.1.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Zaposleni preispituju svoje kompetencije u odnosu na uloge i odgovornosti profesije.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3.3.2.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Vaspitači i stručni saradnici kritički sagledavaju svoju praksu kroz zajednička istraživanja i proces refleksije.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3.3.3.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 ustanovi se primenjuju odgovarajući načini praćenja i vrednovanja koji doprinose boljem razumevanju i razvijanju prakse.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3.4. Ustanova je mesto kontinuiranih promena, učenja i razvoja.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3.4.1.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Ustanova je mesto zajedničkog učenja sa kolegama, kritičkog preispitivanja i vrednovanja prakse vrtića koji se odvijaju u planirano vreme.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lastRenderedPageBreak/>
        <w:t xml:space="preserve">3.4.2.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Vaspitači i stručni saradnici razmenjuju iskustva i koriste rezultate istraživanja u funkciji razvoja.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3.4.3.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Planiranje i realizacija stručnog usavršavanja ostvaruje se na osnovu analize potreba zaposlenih, ustanove i savremenih tokova obrazovnog sistema.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3.5. Ustanova zastupa profesionalno javno delovanje i aktivizam u zajednici.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3.5.1.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Zaposleni su angažovani na promociji vrtića u skladu sa principima profesije kako bi doprineli njenoj vidljivosti u zajednici.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3.5.2.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Ustanova sarađuje sa osnovnim školama na nivou vrtića/grupe u cilju ostvarivanja kontinuiteta dečjih iskustava.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3.5.3.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Ustanova sarađuje sa drugim ustanovama, relevantnim institucijama, organizacijama i udruženjima.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3.5.4.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Ustanova inicira i/ili učestvuje u različitim akcijama u lokalnoj zajednici u cilju zastupanja i promovisanja prava deteta.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" w:name="str_6"/>
      <w:bookmarkEnd w:id="8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4. Oblast kvaliteta: UPRAVLJANJE I ORGANIZACIJA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4.1. Planiranje rada ustanove je u funkciji njenog razvoja.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4.1.1.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Dokumenta se izrađuju kroz konsultacije uz učešće ključnih aktera.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4.1.2.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Dokumenta ustanove su međusobno usklađena i odražavaju kontekst ustanove.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4.1.3.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Definisane su uloge i odgovornosti nosilaca, sistemi praćenja i revidiranja planova.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4.1.4.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Razvojni plan se zasniva na rezultatima procesa samovrednovanja, spoljašnjeg vrednovanja, projekata i dr.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4.2. Organizacija rada ustanove je efikasna i delotvorna.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4.2.1.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Postoji jasna organizaciona struktura sa definisanim procedurama i nosiocima odgovornosti.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4.2.2.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Stručni organi i timovi formirani su u skladu sa kompetencijama zaposlenih.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4.2.3.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Materijalno-tehnički resursi se koriste u cilju podrške učenju.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4.2.4.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inicira, uspostavlja i podržava saradnju sa lokalnom zajednicom.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lastRenderedPageBreak/>
        <w:t xml:space="preserve">4.2.5.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stvara uslove za korišćenje digitalnih tehnologija u funkciji unapređivanja rada.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4.3. Rukovođenje direktora je u funkciji unapređivanja rada ustanove.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4.3.1.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obezbeđuje uslove da se zaposleni usavršavaju i podstiče njihov profesionalni razvoj.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4.3.2.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uvažava predloge saveta roditelja za unapređivanje rada ustanove.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4.3.3.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sistematski prati i vrednuje rad zaposlenih i timova i doprinosi kvalitetu njihovog rada.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4.3.4.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planira lični profesionalni razvoj na osnovu samovrednovanja svog rada i rezultata spoljašnjeg vrednovanja.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4.4. Lidersko delovanje direktora omogućava razvoj ustanove.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4.4.1.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pokazuje otvorenost za promene i podstiče inovacije.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4.4.2.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pokazuje poverenje u zaposlene i njihove mogućnosti i motiviše ih na različite načine.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4.4.3.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donosi odluke uvažavajući predloge i inicijative zaposlenih.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4.4.4. </w:t>
      </w:r>
      <w:r w:rsidRPr="00CB015C">
        <w:rPr>
          <w:rFonts w:ascii="Arial" w:eastAsia="Times New Roman" w:hAnsi="Arial" w:cs="Arial"/>
          <w:sz w:val="25"/>
          <w:szCs w:val="25"/>
        </w:rPr>
        <w:t xml:space="preserve">Direktor se profesionalno odnosi prema radu i daje lični primer drugima. </w:t>
      </w:r>
    </w:p>
    <w:p w:rsidR="00CB015C" w:rsidRPr="00CB015C" w:rsidRDefault="00CB015C" w:rsidP="00CB015C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9" w:name="str_7"/>
      <w:bookmarkEnd w:id="9"/>
      <w:r w:rsidRPr="00CB015C">
        <w:rPr>
          <w:rFonts w:ascii="Arial" w:eastAsia="Times New Roman" w:hAnsi="Arial" w:cs="Arial"/>
          <w:sz w:val="36"/>
          <w:szCs w:val="36"/>
        </w:rPr>
        <w:t xml:space="preserve">II STANDARDI KVALITETA RADA ŠKOLE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" w:name="str_8"/>
      <w:bookmarkEnd w:id="10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Oblast kvaliteta 1: PROGRAMIRANJE, PLANIRANJE I IZVEŠTAVANJE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1.1. Programiranje obrazovno-vaspitnog rada je u funkciji kvalitetnog rada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1.1.1. Školski program se zasniva na propisanim načelima za izradu ovog dokumenta.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1.1.2. U izradi Razvojnog plana ustanove učestvovale su ključne ciljne grupe (nastavnici, stručni saradnici, direktor, učenici, roditelji, lokalna zajednica).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1.1.3. Sadržaj ključnih školskih dokumenata održava specifičnosti ustanove.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1.1.4. Programiranje rada zasniva se na analitičko-istraživačkim podacima i procenama kvaliteta rada ustanove.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lastRenderedPageBreak/>
        <w:t xml:space="preserve">1.1.5. U programiranju rada uvažavaju se uzrasne, razvojne i specifične potrebe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1.2. Planiranje rada organa, tela i timova je u funkciji efektivnog i efikasnog rada u školi.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1.2.1. Godišnji plan rada donet je u skladu sa školskim programom, razvojnim planom i godišnjim kalendarom.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1.2.2. U operativnim/akcionim planovima organa, tela, timova, stručnih saradnika i direktora konkretizovani su ciljevi iz razvojnog plana i školskog programa i uvažene su aktuelne potrebe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1.2.3. Planovi organa, tela i timova jasno odslikavaju procese rada i projektuju promene na svim nivoima delovanja.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1.2.4. Operativno planiranje organa, tela i timova predviđa aktivnosti i mehanizme za praćenje rada i izveštavanje tokom školske godine.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1.2.5. Godišnji izveštaj sadrži relevantne informacije o radu škole i usklađen je sa sadržajem godišnjeg plana rada.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1.3. Planiranje obrazovno-vaspitnog rada usmereno je na razvoj i ostvarivanje ciljeva obrazovanja i vaspitanja, standarda postignuća/ishoda u nastavnim predmetima i opštih međupredmetnih i predmetnih kompetencija.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1.3.1. Nastavnici koriste međupredmetne i predmetne kompetencije i standarde za globalno planiranje nastave i ishode postignuća za operativno planiranje nastave.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1.3.2. U operativnim planovima nastavnika i u njihovim dnevnim pripremama vidljive su metode i tehnike kojima je planirano aktivno učešće učenika na času.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1.3.3. Planiranje dopunske nastave i dodatnog rada je funkcionalno i zasnovano je na praćenju postignuća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1.3.4. U planiranju slobodnih aktivnosti uvažavaju se rezultati ispitivanja interesovanja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1.3.5. Planiranje vaspitnog rada sa učenicima zasnovano je na analitičko-istraživačkim podacima, specifičnim potrebama učenika i uslovima neposrednog okruženja.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1.3.6. Pripreme za nastavni rad sadrže samovrednovanje rada nastavnika i/ili napomene o realizaciji planiranih aktivnosti.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" w:name="str_9"/>
      <w:bookmarkEnd w:id="11"/>
      <w:r w:rsidRPr="00CB015C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Oblast kvaliteta 2: NASTAVA I UČENJE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2.1. Nastavnik efikasno upravlja procesom učenja na času.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2.1.1. Učeniku su jasni ciljevi časa/ishodi učenja i zašto to što je planirano treba da nauči.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2.1.2. Učenik razume objašnjenja, uputstva i ključne pojmove.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2.1.3. Nastavnik uspešno strukturira i povezuje delove časa koristeći različite metode (oblike rada, tehnike, postupke…), odnosno sprovodi obuku u okviru zanimanja/profila u skladu sa specifičnim zahtevima radnog procesa.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2.1.4. Nastavnik postupno postavlja pitanja/zadatke/zahteve različitog nivoa složenosti.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2.1.5. Nastavnik usmerava interakciju među učenicima tako da je ona u funkciji učenja (koristi pitanja, ideje, komentare učenika, podstiče vršnjačko učenje).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2.1.6. Nastavnik funkcionalno koristi postojeća nastavna sredstva i učenicima dostupne izvore znanja.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2.2. Nastavnik prilagođava rad na času obrazovno-vaspitnim potrebama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2.2.1. Nastavnik prilagođava zahteve mogućnostima svakog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2.2.2. Nastavnik prilagođava način rada i nastavni materijal individualnim karakteristikama svakog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2.2.3. Nastavnik posvećuje vreme i pažnju svakom učeniku u skladu sa njegovim obrazovnim i vaspitnim potrebama.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2.2.4. Nastavnik primenjuje specifične zadatke/aktivnosti/materijale na osnovu IOP-a i plana individualizacije.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2.2.5. Učenici kojima je potrebna dodatna podrška učestvuju u zajedničkim aktivnostima kojima se podstiče njihov napredak i interakcija sa drugim učenicima.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2.2.6. Nastavnik prilagođava tempo rada različitim obrazovnim i vaspitnim potrebama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2.3. Učenici stiču znanja, usvajaju vrednosti, razvijaju veštine i kompetencije na času.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lastRenderedPageBreak/>
        <w:t xml:space="preserve">2.3.1.Aktivnosti/radovi učenika pokazuju da su razumeli predmet učenja na času, umeju da primene naučeno i obrazlože kako su došli do rešenja.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2.3.2. Učenik povezuje predmet učenja sa prethodno naučenim u različitim oblastima, profesionalnom praksom i svakodnevnim životom.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2.3.3. Učenik prikuplja, kritički procenjuje i analizira ideje, odgovore i rešenja.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2.3.4. Učenik izlaže svoje ideje i iznosi originalna i kreativna rešenja.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2.3.5. Učenik primenjuje povratnu informaciju da reši zadatak/unapredi učenje.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2.3.6. Učenik planira, realizuje i vrednuje projekat u nastavi samostalno ili uz pomoć nastavnika.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2.4. Postupci vrednovanja su u funkciji daljeg učenja.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2.4.1. Nastavnik formativno i sumativno ocenjuje u skladu sa propisima, uključujući i ocenjivanje onog što su učenici prikazali tokom rada na praksi* (praksa učenika u srednjoj stručnoj školi).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2.4.2. Učeniku su jasni kriterijumi vrednovanja.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2.4.3. Nastavnik daje potpunu i razumljivu povratnu informaciju učenicima o njihovom radu, uključujući i jasne preporuke o narednim koracima.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2.4.4. Učenik postavlja sebi ciljeve u učenju.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2.4.5. Učenik ume kritički da proceni svoj napredak i napredak ostalih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2.5. Svaki učenik ima priliku da bude uspešan.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2.5.1.Nastavnik/instruktor praktične nastave i učenici se međusobno uvažavaju, nastavnik/instruktor praktične nastave podstiče učenike na međusobno uvažavanje i na konstruktivan način uspostavlja i održava disciplinu u skladu sa dogovorenim pravilima.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2.5.2. Nastavnik koristi raznovrsne postupke za motivisanje učenika uvažavajući njihove različitosti i prethodna postignuća.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2.5.3. Nastavnik podstiče intelektualnu radoznalost i slobodno iznošenje mišljenja.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2.5.4. Učenik ima mogućnost izbora u vezi sa načinom obrade teme, oblikom rada ili materijala.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lastRenderedPageBreak/>
        <w:t xml:space="preserve">2.5.5. Nastavnik pokazuje poverenje u mogućnosti učenika i ima pozitivna očekivanja u pogledu uspeha.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" w:name="str_10"/>
      <w:bookmarkEnd w:id="12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Oblast kvaliteta 3: OBRAZOVNA POSTIGNUĆA UČENIKA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3.1. Rezultati učenika na završnom ispitu pokazuju ostvarenost standarda postignuća nastavnih predmeta, odnosno ostvarenost postavljenih individualnih ciljeva učenja.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5"/>
          <w:szCs w:val="25"/>
        </w:rPr>
      </w:pPr>
      <w:r w:rsidRPr="00CB015C">
        <w:rPr>
          <w:rFonts w:ascii="Arial" w:eastAsia="Times New Roman" w:hAnsi="Arial" w:cs="Arial"/>
          <w:i/>
          <w:iCs/>
          <w:sz w:val="25"/>
          <w:szCs w:val="25"/>
        </w:rPr>
        <w:t xml:space="preserve">Napomena: Ovaj standard je primenljiv samo za osnovnu školu. Po donošenju programa mature i završnog ispita u srednjoj školi, biće usvojen poseban standard 3.1. za ovaj nivo obrazovanja.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3.1.1. Rezultati učenika na završnom ispitu iz srpskog/maternjeg jezika i matematike su na nivou ili iznad nivoa republičkog proseka.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3.1.2. Najmanje 80% učenika ostvaruje osnovni nivo standarda postignuća na testovima iz srpskog/maternjeg jezika i matematike.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3.1.3. Najmanje 50% učenika ostvaruje srednji nivo standarda postignuća na testovima iz srpskog/maternjeg jezika i matematike.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3.1.4. Najmanje 20% učenika ostvaruje napredni nivo standarda postignuća na testovima iz srpskog/maternjeg jezika i matematike.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3.1.5. Rezultati učenika na kombinovanom testu su na nivou ili iznad nivoa republičkog proseka.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3.1.6. Učenici koji dobijaju dodatnu obrazovnu podršku postižu očekivane rezultate na završnom ispitu u odnosu na individualne ciljeve/ishode učenja.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3.1.7. Prosečna postignuća odeljenja na testovima iz srpskog/maternjeg jezika i matematike su ujednačena.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3.2. Škola kontinuirano doprinosi boljim obrazovnim postignućima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3.2.1. Rezultati praćenja obrazovnih postignuća koriste se za dalji razvoj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3.2.2. Učenici kojima je potrebna dodatna obrazovna podrška ostvaruju postignuća u skladu sa individualnim ciljevima učenja/prilagođenim obrazovnim standardima.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3.2.3. Učenici su uključeni u dopunsku nastavu u skladu sa svojim potrebama.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3.2.4. Učenici koji pohađaju dopunsku nastavu pokazuju napredak u učenju.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lastRenderedPageBreak/>
        <w:t xml:space="preserve">3.2.5. Učenici koji pohađaju časove dodatnog rada ostvaruju napredak u skladu sa programskim ciljevima i individualnim potrebama.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3.2.6. Škola realizuje kvalitetan program pripreme učenika za završni ispit.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3.2.7. Rezultati inicijalnih i godišnjih testova i provera znanja koriste se u individualizaciji podrške u učenju.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3.2.8. Rezultati nacionalnih i međunarodnih testiranja koriste se funkcionalno za unapređivanje nastave i učenja.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" w:name="str_11"/>
      <w:bookmarkEnd w:id="13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Oblast kvaliteta 4: PODRŠKA UČENICIMA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4.1. U školi funkcioniše sistem pružanja podrške svim učenicima.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4.1.1. Škola preduzima raznovrsne mere za pružanje podrške učenicima u učenju.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4.1.2. Škola preduzima raznovrsne mere za pružanje vaspitne podrške učenicima.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4.1.3. Na osnovu analize uspeha i vladanja preduzimaju se mere podrške učenicima.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4.1.4. U pružanju podrške učenicima škola uključuje porodicu odnosno zakonske zastupnike.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4.1.5. U pružanju podrške učenicima škola preduzima različite aktivnosti u saradnji sa relevantnim institucijama i pojedincima.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4.1.6. Škola pruža podršku učenicima pri prelasku iz jednog u drugi ciklus obrazovanja.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4.2. U školi se podstiče lični, profesionalni i socijalni razvoj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4.2.1. U školi se organizuju programi/aktivnosti za razvijanje socijalnih veština (konstruktivno rešavanje problema, nenasilna komunikacija…).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4.2.2 Na osnovu praćenja uključenosti učenika u vannastavne aktivnosti i interesovanja učenika, škola utvrđuje ponudu vannastavnih aktivnosti.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4.2.3. U školi se promovišu zdravi stilovi života, prava deteta, zaštita čovekove okoline i održivi razvoj.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4.2.4. Kroz nastavni rad i vannastavne aktivnosti podstiče se profesionalni razvoj učenika, odnosno karijerno vođenje i savetovanje.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lastRenderedPageBreak/>
        <w:t xml:space="preserve">4.3. U školi funkcioniše sistem podrške učenicima iz osetljivih grupa i učenicima sa izuzetnim sposobnostima.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4.3.1. Škola stvara uslove za upis učenika iz osetljivih grupa.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4.3.2. Škola preduzima mere za redovno pohađanje nastave učenika iz osetljivih grupa.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4.3.3. U školi se primenjuje individualizovani pristup/individualni obrazovni planovi za učenike iz osetljivih grupa i učenike sa izuzetnim sposobnostima.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4.3.4. U školi se organizuju kompenzatorni programi/aktivnosti za podršku učenju za učenike iz osetljivih grupa.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4.3.5. Škola ima uspostavljene mehanizme za identifikaciju učenika sa izuzetnim sposobnostima i stvara uslove za njihovo napredovanje (akceleracija; obogaćivanje programa).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4.3.6. Škola sarađuje sa relevantnim institucijama i pojedincima u podršci učenicima iz osetljivih grupa i učenicima sa izuzetnim sposobnostima.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" w:name="str_12"/>
      <w:bookmarkEnd w:id="14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Oblast kvaliteta 5. ETOS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5.1. Uspostavljeni su dobri međuljudski odnosi.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5.1.1. U školi postoji dosledno poštovanje normi kojima je regulisano ponašanje i odgovornost svih.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5.1.2. Za diskriminatorsko ponašanje u školi dosledno se primenjuju mere i sankcije.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5.1.3. Za novopridošle učenike i zaposlene u školi primenjuju se razrađeni postupci prilagođavanja na novu školsku sredinu.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5.1.4. U školi se koriste različite tehnike za prevenciju i konstruktivno rešavanje konflikata.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5.2. Rezultati učenika i nastavnika se podržavaju i promovišu.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5.2.1. Uspeh svakog pojedinca, grupe ili odeljenja prihvata se i promoviše kao lični uspeh i uspeh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5.2.2. U školi se primenjuje interni sistem nagrađivanja učenika i zaposlenih za postignute rezultate.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lastRenderedPageBreak/>
        <w:t xml:space="preserve">5.2.3. U školi se organizuju različite aktivnosti za učenike u kojima svako ima priliku da postigne rezultat/uspeh.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5.2.4. Učenici sa smetnjama u razvoju i invaliditetom učestvuju u različitim aktivnostima ustanove.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5.3. U školi funkcioniše sistem zaštite od nasilja.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5.3.1. U školi je vidljivo i jasno izražen negativan stav prema nasilju.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5.3.2. U školi funkcioniše mreža za rešavanje problema nasilja u skladu sa Protokolom o zaštiti dece/učenika od nasilja, zlostavljanja i zanemarivanja u obrazovno-vaspitnim ustanovama.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5.3.3. Škola organizuje aktivnosti za zaposlene u školi, učenike i roditelje, koje su direktno usmerene na prevenciju nasilja.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5.3.4. Škola organizuje posebne aktivnosti podrške i vaspitni rad sa učenicima koji su uključeni u nasilje (koji ispoljavaju nasilničko ponašanje, trpe ga ili su svedoci).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5.4. U školi je razvijena saradnja na svim nivoima.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5.4.1. U školi je organizovana saradnja stručnih i savetodavnih organa.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5.4.2. Škola pruža podršku radu učeničkog parlamenta i drugim učeničkim timovima.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5.4.3. U školi se podržavaju inicijative i pedagoške autonomije nastavnika i stručnih saradnika.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5.4.4. Roditelji aktivno učestvuju u životu i radu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5.4.5. Nastavnici, učenici i roditelji organizuju zajedničke aktivnosti u cilju jačanja osećanja pripadnosti školi.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5.5. Škola je centar inovacija i vaspitno-obrazovne izuzetnosti.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5.5.1. Škola je prepoznatljiva kao centar inovacija i vaspitno-obrazovne izuzetnosti u široj i užoj lokalnoj i stručnoj zajednici.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5.5.2. Nastavnici kontinuirano preispituju sopstvenu vaspitno-obrazovnu praksu, menjaju je i unapređuju.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5.5.3. Nastavnici nova saznanja i iskustva razmenjuju sa drugim kolegama u ustanovi i van nje.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lastRenderedPageBreak/>
        <w:t xml:space="preserve">5.5.4. Rezultati uspostavljenog sistema timskog rada i partnerskih odnosa na svim nivoima škole predstavljaju primere dobre prakse.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5.5.5. Škola razvija inovativnu praksu i nova obrazovna rešenja na osnovu akcionih istraživanja. </w:t>
      </w:r>
    </w:p>
    <w:p w:rsidR="00CB015C" w:rsidRPr="00CB015C" w:rsidRDefault="00CB015C" w:rsidP="00CB015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" w:name="str_13"/>
      <w:bookmarkEnd w:id="15"/>
      <w:r w:rsidRPr="00CB015C">
        <w:rPr>
          <w:rFonts w:ascii="Arial" w:eastAsia="Times New Roman" w:hAnsi="Arial" w:cs="Arial"/>
          <w:b/>
          <w:bCs/>
          <w:sz w:val="28"/>
          <w:szCs w:val="28"/>
        </w:rPr>
        <w:t xml:space="preserve">Oblast kvaliteta 6. ORGANIZACIJA RADA ŠKOLE, UPRAVLJANJE LJUDSKIM I MATERIJALNIM RESURSIMA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6.1. Rukovođenje direktora je u funkciji unapređivanje rada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6.1.1. Postoji jasna organizaciona struktura sa definisanim procedurama i nosiocima odgovornosti.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6.1.2. Formirana su stručna tela i timovi u skladu sa potrebama škola i kompetencijama zaposlenih.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6.1.3. Direktor prati delotvornost rada stručnih timova i doprinosi kvalitetu njihovog rada.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6.1.4. Direktor obezbeđuje uslove da zaposleni, učenički parlament i savet roditelja aktivno učestvuju u donošenju odluka u cilju unapređenja rada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6.1.5. Direktor koristi različite mehanizme za motivisanje zaposlenih.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6.2. U školi funkcioniše sistem za praćenje i vrednovanje kvaliteta rada.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6.2.1. Direktor redovno ostvaruje instruktivni uvid i nadzor u obrazovno-vaspitni rad.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6.2.2. Stručni saradnici i nastavnici u zvanju prate i vrednuju obrazovno-vaspitni rad i predlažu mere za poboljšanje kvaliteta rada.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6.2.3. Tim za samovrednovanje ostvaruje samovrednovanje rada škole u funkciji unapređivanja kvaliteta.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6.2.4. U školi se koriste podaci iz jedinstvenog informacionog sistema prosvete za vrednovanje i unapređivanje rada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6.2.5. Direktor stvara uslove za kontinuirano praćenje i vrednovanje digitalne zrelosti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6.2.6. Direktor preduzima mere za unapređenje obrazovno-vaspitnog rada na osnovu rezultata praćenja i vrednovanja.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6.3. Lidersko delovanje direktora omogućava razvoj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lastRenderedPageBreak/>
        <w:t xml:space="preserve">6.3.1. Direktor svojom posvećenošću poslu i ponašanjem daje primer drugima.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6.3.2. Direktor pokazuje otvorenost za promene i podstiče inovacije.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6.3.3. Direktor promoviše vrednosti učenja i razvija školu kao zajednicu celoživotnog učenja.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6.3.4. Direktor planira lični profesionalni razvoj na osnovu rezultata spoljašnjeg vrednovanja i samovrednovanja svog rada.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6.4. Ljudski resursi su u funkciji kvaliteta rada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6.4.1. Direktor podstiče profesionalni razvoj zaposlenih i obezbeđuje uslove za njegovo ostvarivanje u skladu sa mogućnostima škole.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6.4.2. Zaposleni na osnovu rezultata spoljašnjeg vrednovanja i samovrednovanja planiraju i unapređuju profesionalno delovanje.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6.4.3. Nastavnici, nastavnici sa zvanjem i stručne službe saradnjom unutar škole i umrežavanjem između škola vrednuju i unapređuju nastavu i učenje.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6.4.4. Zaposleni primenjuju novostečena znanja iz oblasti u kojima su se usavršavali.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6.5. Materijalno-tehnički resursi koriste se funkcionalno.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6.5.1. Direktor obezbeđuje optimalno korišćenje materijalno-tehničkih resursa.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6.5.2. Nastavnici kontinuirano koriste nastavna sredstva u cilju poboljšanja kvaliteta nastave.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6.5.3. Materijalno-tehnički resursi van škole (kulturne i naučne institucije, istorijski lokaliteti, naučne institucije, privredne i druge organizacije i sl.) koriste se u funkciji nastave i učenja.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</w:rPr>
      </w:pPr>
      <w:r w:rsidRPr="00CB015C">
        <w:rPr>
          <w:rFonts w:ascii="Arial" w:eastAsia="Times New Roman" w:hAnsi="Arial" w:cs="Arial"/>
          <w:b/>
          <w:bCs/>
          <w:sz w:val="25"/>
          <w:szCs w:val="25"/>
        </w:rPr>
        <w:t xml:space="preserve">6.6. Škola podržava inicijativu i razvija preduzetnički duh.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6.6.1. Direktor razvija saradnju i mrežu sa drugim ustanovama, privrednim i neprivrednim organizacijama i lokalnom zajednicom u cilju razvijanja preduzetničkih kompetencija učenika.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6.6.2. U školi se podržava realizacija projekata kojima se razvijaju opšte i međupredmetne kompetencije.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 xml:space="preserve">6.6.3. Škola kroz školske projekte razvija preduzimljivost, orijentaciju ka preduzetništvu i preduzetničke kompetencije učenika i nastavnika.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lastRenderedPageBreak/>
        <w:t xml:space="preserve">6.6.4. Škola uključuje učenike i roditelje u konkretne aktivnosti u ključnim oblastima kvaliteta. </w:t>
      </w:r>
    </w:p>
    <w:p w:rsidR="00CB015C" w:rsidRPr="00CB015C" w:rsidRDefault="00CB015C" w:rsidP="00CB01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CB015C">
        <w:rPr>
          <w:rFonts w:ascii="Arial" w:eastAsia="Times New Roman" w:hAnsi="Arial" w:cs="Arial"/>
          <w:sz w:val="25"/>
          <w:szCs w:val="25"/>
        </w:rPr>
        <w:t>6.6.5. Direktor razvija međunarodnu saradnju i projekte usmerene na razvoj ključnih kompetencija za celoživotno učenje učenika i nastavnika.</w:t>
      </w:r>
    </w:p>
    <w:p w:rsidR="002608D6" w:rsidRDefault="002608D6">
      <w:bookmarkStart w:id="16" w:name="_GoBack"/>
      <w:bookmarkEnd w:id="16"/>
    </w:p>
    <w:sectPr w:rsidR="002608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5C"/>
    <w:rsid w:val="002608D6"/>
    <w:rsid w:val="00C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1</cp:revision>
  <dcterms:created xsi:type="dcterms:W3CDTF">2018-08-20T07:55:00Z</dcterms:created>
  <dcterms:modified xsi:type="dcterms:W3CDTF">2018-08-20T07:56:00Z</dcterms:modified>
</cp:coreProperties>
</file>